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</w:pP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b/>
          <w:szCs w:val="22"/>
          <w:u w:val="single"/>
          <w:lang w:val="fr-CH" w:eastAsia="en-US"/>
        </w:rPr>
      </w:pP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</w:pPr>
      <w:r w:rsidRPr="00D70FEB"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  <w:t>Octroi de la licence LN A - 2016/2017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26"/>
          <w:szCs w:val="26"/>
          <w:lang w:val="fr-CH" w:eastAsia="en-US"/>
        </w:rPr>
      </w:pPr>
      <w:r w:rsidRPr="00D70FEB">
        <w:rPr>
          <w:rFonts w:ascii="Calibri" w:eastAsia="Calibri" w:hAnsi="Calibri" w:cs="Arial"/>
          <w:b/>
          <w:sz w:val="26"/>
          <w:szCs w:val="26"/>
          <w:lang w:val="fr-CH" w:eastAsia="en-US"/>
        </w:rPr>
        <w:t>Auto-déclaration I</w:t>
      </w:r>
    </w:p>
    <w:p w:rsidR="00D70FEB" w:rsidRPr="000A7F72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Theme="majorHAnsi" w:eastAsia="Calibri" w:hAnsiTheme="majorHAns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lang w:val="fr-CH" w:eastAsia="en-US"/>
        </w:rPr>
        <w:t xml:space="preserve">Le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>club, qui s’est inscrit avec son équipe au championnat de LNA, confirme les informations suivantes :</w:t>
      </w:r>
    </w:p>
    <w:p w:rsidR="00D70FEB" w:rsidRPr="000A7F72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Calibri"/>
          <w:szCs w:val="22"/>
          <w:lang w:val="fr-CH" w:eastAsia="en-US"/>
        </w:rPr>
        <w:t xml:space="preserve"> </w:t>
      </w:r>
      <w:r w:rsidRPr="000A7F72">
        <w:rPr>
          <w:rFonts w:asciiTheme="majorHAnsi" w:eastAsia="Calibri" w:hAnsiTheme="majorHAnsi" w:cs="Arial"/>
          <w:b/>
          <w:szCs w:val="22"/>
          <w:lang w:val="fr-CH" w:eastAsia="en-US"/>
        </w:rPr>
        <w:t>Oui !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Les salaires, primes et indemnités ont été enti</w:t>
      </w:r>
      <w:r w:rsidR="00B50DC8" w:rsidRPr="000A7F72">
        <w:rPr>
          <w:rFonts w:asciiTheme="majorHAnsi" w:eastAsia="Calibri" w:hAnsiTheme="majorHAnsi" w:cs="Arial"/>
          <w:szCs w:val="22"/>
          <w:lang w:val="fr-CH" w:eastAsia="en-US"/>
        </w:rPr>
        <w:t>èrement payées à l’employé au 31.07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>.2016.</w:t>
      </w:r>
    </w:p>
    <w:p w:rsidR="00D70FEB" w:rsidRPr="000A7F72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</w:t>
      </w:r>
      <w:r w:rsidRPr="000A7F72">
        <w:rPr>
          <w:rFonts w:asciiTheme="majorHAnsi" w:eastAsia="Calibri" w:hAnsiTheme="majorHAnsi" w:cs="Arial"/>
          <w:b/>
          <w:szCs w:val="22"/>
          <w:lang w:val="fr-CH" w:eastAsia="en-US"/>
        </w:rPr>
        <w:t>Non !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Au </w:t>
      </w:r>
      <w:r w:rsidR="00B50DC8" w:rsidRPr="000A7F72">
        <w:rPr>
          <w:rFonts w:asciiTheme="majorHAnsi" w:eastAsia="Calibri" w:hAnsiTheme="majorHAnsi" w:cs="Arial"/>
          <w:szCs w:val="22"/>
          <w:lang w:val="fr-CH" w:eastAsia="en-US"/>
        </w:rPr>
        <w:t>31.07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.2016 un montant total de </w:t>
      </w:r>
      <w:proofErr w:type="gramStart"/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CHF </w:t>
      </w:r>
      <w:proofErr w:type="gramEnd"/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, résultant des salaires, primes et indemnités n’a pas pu être versé. Le versement est prévu pour le: </w: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>/</w: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>/</w: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b/>
          <w:szCs w:val="22"/>
          <w:highlight w:val="lightGray"/>
          <w:lang w:val="de-CH" w:eastAsia="en-US"/>
        </w:rPr>
        <w:fldChar w:fldCharType="end"/>
      </w:r>
    </w:p>
    <w:p w:rsidR="003B3C2B" w:rsidRPr="00F360C7" w:rsidRDefault="00D70FEB" w:rsidP="003B3C2B">
      <w:pPr>
        <w:overflowPunct/>
        <w:autoSpaceDE/>
        <w:autoSpaceDN/>
        <w:adjustRightInd/>
        <w:spacing w:after="240"/>
        <w:jc w:val="both"/>
        <w:textAlignment w:val="auto"/>
        <w:rPr>
          <w:rFonts w:asciiTheme="majorHAnsi" w:eastAsia="Calibri" w:hAnsiTheme="majorHAnsi" w:cs="Arial"/>
          <w:i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i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>
              <w:default w:val="Explications"/>
            </w:textInput>
          </w:ffData>
        </w:fldChar>
      </w:r>
      <w:bookmarkStart w:id="0" w:name="Text12"/>
      <w:r w:rsidRPr="000A7F72">
        <w:rPr>
          <w:rFonts w:asciiTheme="majorHAnsi" w:eastAsia="Calibri" w:hAnsiTheme="majorHAnsi" w:cs="Arial"/>
          <w:i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i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i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i/>
          <w:noProof/>
          <w:szCs w:val="22"/>
          <w:highlight w:val="lightGray"/>
          <w:lang w:val="fr-CH" w:eastAsia="en-US"/>
        </w:rPr>
        <w:t>Explications</w:t>
      </w:r>
      <w:r w:rsidRPr="000A7F72">
        <w:rPr>
          <w:rFonts w:asciiTheme="majorHAnsi" w:eastAsia="Calibri" w:hAnsiTheme="majorHAnsi" w:cs="Arial"/>
          <w:i/>
          <w:szCs w:val="22"/>
          <w:highlight w:val="lightGray"/>
          <w:lang w:val="de-CH" w:eastAsia="en-US"/>
        </w:rPr>
        <w:fldChar w:fldCharType="end"/>
      </w:r>
      <w:bookmarkEnd w:id="0"/>
    </w:p>
    <w:p w:rsidR="003B3C2B" w:rsidRPr="000A7F72" w:rsidRDefault="003B3C2B" w:rsidP="003B3C2B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Theme="majorHAnsi" w:hAnsiTheme="majorHAnsi" w:cstheme="minorHAnsi"/>
          <w:lang w:val="fr-CH"/>
        </w:rPr>
      </w:pPr>
      <w:r w:rsidRPr="000A7F72">
        <w:rPr>
          <w:rFonts w:asciiTheme="majorHAnsi" w:eastAsia="Calibri" w:hAnsiTheme="majorHAnsi" w:cs="Arial"/>
          <w:b/>
          <w:sz w:val="26"/>
          <w:szCs w:val="26"/>
          <w:lang w:val="fr-CH" w:eastAsia="en-US"/>
        </w:rPr>
        <w:t>Auto-déclaration II</w:t>
      </w:r>
    </w:p>
    <w:p w:rsidR="003B3C2B" w:rsidRPr="000A7F72" w:rsidRDefault="003B3C2B" w:rsidP="003B3C2B">
      <w:pPr>
        <w:overflowPunct/>
        <w:autoSpaceDE/>
        <w:autoSpaceDN/>
        <w:adjustRightInd/>
        <w:spacing w:after="240"/>
        <w:jc w:val="both"/>
        <w:textAlignment w:val="auto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Toutes les charges sociales ont </w:t>
      </w:r>
      <w:r w:rsidR="00AE25B7">
        <w:rPr>
          <w:rFonts w:asciiTheme="majorHAnsi" w:eastAsia="Calibri" w:hAnsiTheme="majorHAnsi" w:cs="Arial"/>
          <w:szCs w:val="22"/>
          <w:lang w:val="fr-CH" w:eastAsia="en-US"/>
        </w:rPr>
        <w:t>été versées entièrement au 30.04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.2016: </w:t>
      </w:r>
    </w:p>
    <w:p w:rsidR="003B3C2B" w:rsidRPr="000A7F72" w:rsidRDefault="003B3C2B" w:rsidP="003B3C2B">
      <w:pPr>
        <w:overflowPunct/>
        <w:autoSpaceDE/>
        <w:autoSpaceDN/>
        <w:adjustRightInd/>
        <w:jc w:val="both"/>
        <w:textAlignment w:val="auto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b/>
          <w:szCs w:val="22"/>
          <w:lang w:val="fr-CH" w:eastAsia="en-US"/>
        </w:rPr>
        <w:t xml:space="preserve"> Oui !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Les impôts (impôts directs &amp; indirects; im</w:t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 xml:space="preserve">pôts à la source) ont été </w:t>
      </w:r>
      <w:r w:rsidR="00F360C7"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entièrement </w:t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>versé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s </w:t>
      </w:r>
    </w:p>
    <w:p w:rsidR="003B3C2B" w:rsidRPr="00A12939" w:rsidRDefault="003B3C2B" w:rsidP="003B3C2B">
      <w:pPr>
        <w:overflowPunct/>
        <w:autoSpaceDE/>
        <w:autoSpaceDN/>
        <w:adjustRightInd/>
        <w:spacing w:after="240"/>
        <w:jc w:val="both"/>
        <w:textAlignment w:val="auto"/>
        <w:rPr>
          <w:rFonts w:asciiTheme="majorHAnsi" w:eastAsia="Calibri" w:hAnsiTheme="majorHAnsi" w:cs="Arial"/>
          <w:szCs w:val="22"/>
          <w:lang w:val="it-IT" w:eastAsia="en-US"/>
        </w:rPr>
      </w:pPr>
      <w:r w:rsidRPr="00A12939">
        <w:rPr>
          <w:rFonts w:asciiTheme="majorHAnsi" w:eastAsia="Calibri" w:hAnsiTheme="majorHAnsi" w:cs="Arial"/>
          <w:szCs w:val="22"/>
          <w:lang w:val="it-IT" w:eastAsia="en-US"/>
        </w:rPr>
        <w:t xml:space="preserve">-&gt; AVS, LPP, LAA, TVA </w:t>
      </w:r>
    </w:p>
    <w:p w:rsidR="003B3C2B" w:rsidRPr="000A7F72" w:rsidRDefault="003B3C2B" w:rsidP="003B3C2B">
      <w:pPr>
        <w:spacing w:after="240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792A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2D792A">
        <w:rPr>
          <w:rFonts w:asciiTheme="majorHAnsi" w:eastAsia="Calibri" w:hAnsiTheme="majorHAnsi" w:cs="Arial"/>
          <w:b/>
          <w:szCs w:val="22"/>
          <w:lang w:val="fr-CH" w:eastAsia="en-US"/>
        </w:rPr>
        <w:t xml:space="preserve"> Non !</w:t>
      </w:r>
      <w:r w:rsidRPr="002D792A">
        <w:rPr>
          <w:rFonts w:asciiTheme="majorHAnsi" w:eastAsia="Calibri" w:hAnsiTheme="majorHAnsi" w:cs="Arial"/>
          <w:szCs w:val="22"/>
          <w:lang w:val="fr-CH" w:eastAsia="en-US"/>
        </w:rPr>
        <w:t xml:space="preserve">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Un total de CHF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est encore à payer aux impôts (impôts directs &amp; indirects; impôts à la source).Les montants ci-dessous n’ont pas pu être </w:t>
      </w:r>
      <w:r w:rsidR="00F360C7"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entièrement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versés au </w:t>
      </w:r>
      <w:r w:rsidR="00AE25B7">
        <w:rPr>
          <w:rFonts w:asciiTheme="majorHAnsi" w:eastAsia="Calibri" w:hAnsiTheme="majorHAnsi" w:cs="Arial"/>
          <w:szCs w:val="22"/>
          <w:lang w:val="fr-CH" w:eastAsia="en-US"/>
        </w:rPr>
        <w:t>30.04</w:t>
      </w:r>
      <w:r w:rsidR="00AE25B7" w:rsidRPr="000A7F72">
        <w:rPr>
          <w:rFonts w:asciiTheme="majorHAnsi" w:eastAsia="Calibri" w:hAnsiTheme="majorHAnsi" w:cs="Arial"/>
          <w:szCs w:val="22"/>
          <w:lang w:val="fr-CH" w:eastAsia="en-US"/>
        </w:rPr>
        <w:t>.2016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>:</w:t>
      </w:r>
    </w:p>
    <w:p w:rsidR="003B3C2B" w:rsidRPr="000A7F72" w:rsidRDefault="003B3C2B" w:rsidP="003B3C2B">
      <w:pPr>
        <w:spacing w:after="240"/>
        <w:ind w:left="426" w:hanging="426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b/>
          <w:szCs w:val="22"/>
          <w:lang w:val="fr-CH" w:eastAsia="en-US"/>
        </w:rPr>
        <w:t xml:space="preserve">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AVS – d’un total de CHF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>sera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réglé jusqu‘au</w:t>
      </w:r>
      <w:r w:rsidRPr="000A7F72">
        <w:rPr>
          <w:rFonts w:asciiTheme="majorHAnsi" w:hAnsiTheme="majorHAnsi"/>
          <w:lang w:val="fr-CH"/>
        </w:rPr>
        <w:t xml:space="preserve">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</w:p>
    <w:p w:rsidR="003B3C2B" w:rsidRPr="000A7F72" w:rsidRDefault="003B3C2B" w:rsidP="003B3C2B">
      <w:pPr>
        <w:spacing w:after="240"/>
        <w:ind w:left="426" w:hanging="426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b/>
          <w:szCs w:val="22"/>
          <w:lang w:val="fr-CH" w:eastAsia="en-US"/>
        </w:rPr>
        <w:t xml:space="preserve">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LPP - d’un total de CHF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 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>sera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réglé jusqu‘au</w:t>
      </w:r>
      <w:r w:rsidRPr="000A7F72">
        <w:rPr>
          <w:rFonts w:asciiTheme="majorHAnsi" w:hAnsiTheme="majorHAnsi"/>
          <w:lang w:val="fr-CH"/>
        </w:rPr>
        <w:t xml:space="preserve">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</w:p>
    <w:p w:rsidR="003B3C2B" w:rsidRPr="000A7F72" w:rsidRDefault="003B3C2B" w:rsidP="003B3C2B">
      <w:pPr>
        <w:spacing w:after="240"/>
        <w:ind w:left="426" w:hanging="426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b/>
          <w:szCs w:val="22"/>
          <w:lang w:val="fr-CH" w:eastAsia="en-US"/>
        </w:rPr>
        <w:t xml:space="preserve">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LAA - d’un total de CHF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>sera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réglé jusqu‘au</w:t>
      </w:r>
      <w:r w:rsidRPr="000A7F72">
        <w:rPr>
          <w:rFonts w:asciiTheme="majorHAnsi" w:hAnsiTheme="majorHAnsi"/>
          <w:lang w:val="fr-CH"/>
        </w:rPr>
        <w:t xml:space="preserve">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</w:p>
    <w:bookmarkStart w:id="1" w:name="_GoBack"/>
    <w:p w:rsidR="003B3C2B" w:rsidRPr="000A7F72" w:rsidRDefault="003B3C2B" w:rsidP="003B3C2B">
      <w:pPr>
        <w:spacing w:after="240"/>
        <w:ind w:left="426" w:hanging="426"/>
        <w:rPr>
          <w:rFonts w:asciiTheme="majorHAnsi" w:eastAsia="Calibri" w:hAnsiTheme="majorHAnsi" w:cs="Arial"/>
          <w:szCs w:val="22"/>
          <w:lang w:val="fr-CH" w:eastAsia="en-US"/>
        </w:rPr>
      </w:pP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FORMCHECKBOX </w:instrText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="002D792A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bookmarkEnd w:id="1"/>
      <w:r w:rsidRPr="000A7F72">
        <w:rPr>
          <w:rFonts w:asciiTheme="majorHAnsi" w:eastAsia="Calibri" w:hAnsiTheme="majorHAnsi" w:cs="Arial"/>
          <w:b/>
          <w:szCs w:val="22"/>
          <w:lang w:val="fr-CH" w:eastAsia="en-US"/>
        </w:rPr>
        <w:t xml:space="preserve">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TVA - d’un total de CHF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 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ab/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>sera</w:t>
      </w:r>
      <w:r w:rsidRPr="000A7F72">
        <w:rPr>
          <w:rFonts w:asciiTheme="majorHAnsi" w:eastAsia="Calibri" w:hAnsiTheme="majorHAnsi" w:cs="Arial"/>
          <w:szCs w:val="22"/>
          <w:lang w:val="fr-CH" w:eastAsia="en-US"/>
        </w:rPr>
        <w:t xml:space="preserve"> réglé jusqu‘au</w:t>
      </w:r>
      <w:r w:rsidRPr="000A7F72">
        <w:rPr>
          <w:rFonts w:asciiTheme="majorHAnsi" w:hAnsiTheme="majorHAnsi"/>
          <w:lang w:val="fr-CH"/>
        </w:rPr>
        <w:t xml:space="preserve"> 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  <w:r w:rsidRPr="000A7F72">
        <w:rPr>
          <w:rFonts w:asciiTheme="majorHAnsi" w:hAnsiTheme="majorHAnsi"/>
          <w:lang w:val="fr-CH"/>
        </w:rPr>
        <w:t>/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A7F72">
        <w:rPr>
          <w:rFonts w:asciiTheme="majorHAnsi" w:eastAsia="Calibri" w:hAnsiTheme="majorHAnsi" w:cs="Arial"/>
          <w:szCs w:val="22"/>
          <w:highlight w:val="lightGray"/>
          <w:lang w:val="fr-CH" w:eastAsia="en-US"/>
        </w:rPr>
        <w:instrText xml:space="preserve"> FORMTEXT </w:instrTex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separate"/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noProof/>
          <w:szCs w:val="22"/>
          <w:highlight w:val="lightGray"/>
          <w:lang w:val="de-CH" w:eastAsia="en-US"/>
        </w:rPr>
        <w:t> </w:t>
      </w:r>
      <w:r w:rsidRPr="000A7F72">
        <w:rPr>
          <w:rFonts w:asciiTheme="majorHAnsi" w:eastAsia="Calibri" w:hAnsiTheme="majorHAnsi" w:cs="Arial"/>
          <w:szCs w:val="22"/>
          <w:highlight w:val="lightGray"/>
          <w:lang w:val="de-CH" w:eastAsia="en-US"/>
        </w:rPr>
        <w:fldChar w:fldCharType="end"/>
      </w:r>
    </w:p>
    <w:p w:rsidR="003B3C2B" w:rsidRPr="00F360C7" w:rsidRDefault="003B3C2B" w:rsidP="003B3C2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Cs w:val="22"/>
          <w:lang w:val="fr-CH" w:eastAsia="en-US"/>
        </w:rPr>
      </w:pP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>
              <w:default w:val="Explications"/>
            </w:textInput>
          </w:ffData>
        </w:fldChar>
      </w:r>
      <w:r w:rsidRPr="00D70FEB">
        <w:rPr>
          <w:rFonts w:ascii="Calibri" w:eastAsia="Calibri" w:hAnsi="Calibri" w:cs="Arial"/>
          <w:i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i/>
          <w:noProof/>
          <w:szCs w:val="22"/>
          <w:highlight w:val="lightGray"/>
          <w:lang w:val="fr-CH" w:eastAsia="en-US"/>
        </w:rPr>
        <w:t>Explications</w:t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end"/>
      </w:r>
    </w:p>
    <w:p w:rsidR="003B3C2B" w:rsidRPr="00D70FEB" w:rsidRDefault="00F360C7" w:rsidP="003B3C2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26"/>
          <w:szCs w:val="26"/>
          <w:lang w:val="fr-CH" w:eastAsia="en-US"/>
        </w:rPr>
      </w:pPr>
      <w:r>
        <w:rPr>
          <w:rFonts w:ascii="Calibri" w:eastAsia="Calibri" w:hAnsi="Calibri" w:cs="Arial"/>
          <w:b/>
          <w:sz w:val="26"/>
          <w:szCs w:val="26"/>
          <w:lang w:val="fr-CH" w:eastAsia="en-US"/>
        </w:rPr>
        <w:t>Conf</w:t>
      </w:r>
      <w:r w:rsidR="003B3C2B">
        <w:rPr>
          <w:rFonts w:ascii="Calibri" w:eastAsia="Calibri" w:hAnsi="Calibri" w:cs="Arial"/>
          <w:b/>
          <w:sz w:val="26"/>
          <w:szCs w:val="26"/>
          <w:lang w:val="fr-CH" w:eastAsia="en-US"/>
        </w:rPr>
        <w:t>i</w:t>
      </w:r>
      <w:r>
        <w:rPr>
          <w:rFonts w:ascii="Calibri" w:eastAsia="Calibri" w:hAnsi="Calibri" w:cs="Arial"/>
          <w:b/>
          <w:sz w:val="26"/>
          <w:szCs w:val="26"/>
          <w:lang w:val="fr-CH" w:eastAsia="en-US"/>
        </w:rPr>
        <w:t>r</w:t>
      </w:r>
      <w:r w:rsidR="003B3C2B">
        <w:rPr>
          <w:rFonts w:ascii="Calibri" w:eastAsia="Calibri" w:hAnsi="Calibri" w:cs="Arial"/>
          <w:b/>
          <w:sz w:val="26"/>
          <w:szCs w:val="26"/>
          <w:lang w:val="fr-CH" w:eastAsia="en-US"/>
        </w:rPr>
        <w:t xml:space="preserve">mation des </w:t>
      </w:r>
      <w:r>
        <w:rPr>
          <w:rFonts w:ascii="Calibri" w:eastAsia="Calibri" w:hAnsi="Calibri" w:cs="Arial"/>
          <w:b/>
          <w:sz w:val="26"/>
          <w:szCs w:val="26"/>
          <w:lang w:val="fr-CH" w:eastAsia="en-US"/>
        </w:rPr>
        <w:t>règlements</w:t>
      </w:r>
      <w:r w:rsidR="003B3C2B">
        <w:rPr>
          <w:rFonts w:ascii="Calibri" w:eastAsia="Calibri" w:hAnsi="Calibri" w:cs="Arial"/>
          <w:b/>
          <w:sz w:val="26"/>
          <w:szCs w:val="26"/>
          <w:lang w:val="fr-CH" w:eastAsia="en-US"/>
        </w:rPr>
        <w:t xml:space="preserve"> et directives de Swiss Volley</w:t>
      </w:r>
    </w:p>
    <w:tbl>
      <w:tblPr>
        <w:tblStyle w:val="Tabellenraster1"/>
        <w:tblpPr w:leftFromText="141" w:rightFromText="141" w:vertAnchor="text" w:horzAnchor="margin" w:tblpY="1097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20"/>
      </w:tblGrid>
      <w:tr w:rsidR="003B3C2B" w:rsidRPr="00D70FEB" w:rsidTr="004E038C">
        <w:trPr>
          <w:trHeight w:val="2399"/>
        </w:trPr>
        <w:tc>
          <w:tcPr>
            <w:tcW w:w="4361" w:type="dxa"/>
          </w:tcPr>
          <w:p w:rsidR="003B3C2B" w:rsidRPr="00D70FEB" w:rsidRDefault="003B3C2B" w:rsidP="004E038C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Lieu, Date</w:t>
            </w:r>
          </w:p>
          <w:p w:rsidR="003B3C2B" w:rsidRPr="00D70FEB" w:rsidRDefault="003B3C2B" w:rsidP="004E038C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3B3C2B" w:rsidRPr="00D70FEB" w:rsidRDefault="003B3C2B" w:rsidP="004E038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Nom, Prénom (lettres capitales)</w:t>
            </w:r>
          </w:p>
          <w:p w:rsidR="003B3C2B" w:rsidRPr="00D70FEB" w:rsidRDefault="003B3C2B" w:rsidP="004E038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3B3C2B" w:rsidRPr="00D70FEB" w:rsidRDefault="003B3C2B" w:rsidP="004E038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Signatures</w:t>
            </w:r>
          </w:p>
          <w:p w:rsidR="003B3C2B" w:rsidRPr="00D70FEB" w:rsidRDefault="003B3C2B" w:rsidP="004E038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</w:tc>
        <w:tc>
          <w:tcPr>
            <w:tcW w:w="4820" w:type="dxa"/>
          </w:tcPr>
          <w:p w:rsidR="003B3C2B" w:rsidRPr="00D70FEB" w:rsidRDefault="003B3C2B" w:rsidP="004E038C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Lieu, Date</w:t>
            </w:r>
          </w:p>
          <w:p w:rsidR="003B3C2B" w:rsidRPr="00D70FEB" w:rsidRDefault="003B3C2B" w:rsidP="004E038C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3B3C2B" w:rsidRPr="00D70FEB" w:rsidRDefault="003B3C2B" w:rsidP="004E038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Nom, Prénom (lettres capitales)</w:t>
            </w:r>
          </w:p>
          <w:p w:rsidR="003B3C2B" w:rsidRPr="00D70FEB" w:rsidRDefault="003B3C2B" w:rsidP="004E038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3B3C2B" w:rsidRPr="00D70FEB" w:rsidRDefault="003B3C2B" w:rsidP="004E038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Signatures</w:t>
            </w:r>
          </w:p>
          <w:p w:rsidR="003B3C2B" w:rsidRPr="00D70FEB" w:rsidRDefault="003B3C2B" w:rsidP="004E038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</w:tc>
      </w:tr>
    </w:tbl>
    <w:p w:rsidR="004E038C" w:rsidRPr="003B3C2B" w:rsidRDefault="003B3C2B" w:rsidP="003B3C2B">
      <w:pPr>
        <w:overflowPunct/>
        <w:autoSpaceDE/>
        <w:autoSpaceDN/>
        <w:adjustRightInd/>
        <w:spacing w:after="240"/>
        <w:jc w:val="both"/>
        <w:textAlignment w:val="auto"/>
        <w:rPr>
          <w:rFonts w:asciiTheme="majorHAnsi" w:eastAsia="Calibri" w:hAnsiTheme="majorHAnsi" w:cs="Arial"/>
          <w:szCs w:val="22"/>
          <w:lang w:val="fr-CH" w:eastAsia="en-US"/>
        </w:rPr>
      </w:pPr>
      <w:r w:rsidRPr="003B3C2B">
        <w:rPr>
          <w:rFonts w:asciiTheme="majorHAnsi" w:eastAsia="Calibri" w:hAnsiTheme="majorHAnsi" w:cs="Arial"/>
          <w:szCs w:val="22"/>
          <w:lang w:val="fr-CH" w:eastAsia="en-US"/>
        </w:rPr>
        <w:t xml:space="preserve">Pour la saison 2016/17, le club confirme avec sa signature </w:t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>qu’il appliquera</w:t>
      </w:r>
      <w:r w:rsidRPr="003B3C2B">
        <w:rPr>
          <w:rFonts w:asciiTheme="majorHAnsi" w:eastAsia="Calibri" w:hAnsiTheme="majorHAnsi" w:cs="Arial"/>
          <w:szCs w:val="22"/>
          <w:lang w:val="fr-CH" w:eastAsia="en-US"/>
        </w:rPr>
        <w:t xml:space="preserve"> </w:t>
      </w:r>
      <w:r w:rsidR="00F360C7">
        <w:rPr>
          <w:rFonts w:asciiTheme="majorHAnsi" w:eastAsia="Calibri" w:hAnsiTheme="majorHAnsi" w:cs="Arial"/>
          <w:szCs w:val="22"/>
          <w:lang w:val="fr-CH" w:eastAsia="en-US"/>
        </w:rPr>
        <w:t xml:space="preserve">conformément </w:t>
      </w:r>
      <w:r w:rsidRPr="003B3C2B">
        <w:rPr>
          <w:rFonts w:asciiTheme="majorHAnsi" w:eastAsia="Calibri" w:hAnsiTheme="majorHAnsi" w:cs="Arial"/>
          <w:szCs w:val="22"/>
          <w:lang w:val="fr-CH" w:eastAsia="en-US"/>
        </w:rPr>
        <w:t xml:space="preserve">les directives et les règlements </w:t>
      </w:r>
      <w:r w:rsidR="004E038C" w:rsidRPr="003B3C2B">
        <w:rPr>
          <w:rFonts w:asciiTheme="majorHAnsi" w:eastAsia="Calibri" w:hAnsiTheme="majorHAnsi" w:cs="Arial"/>
          <w:szCs w:val="22"/>
          <w:lang w:val="fr-CH" w:eastAsia="en-US"/>
        </w:rPr>
        <w:t>de Swiss Volley.</w:t>
      </w:r>
    </w:p>
    <w:sectPr w:rsidR="004E038C" w:rsidRPr="003B3C2B" w:rsidSect="00D70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559" w:bottom="2268" w:left="1418" w:header="284" w:footer="1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DC" w:rsidRDefault="00C713DC">
      <w:r>
        <w:separator/>
      </w:r>
    </w:p>
  </w:endnote>
  <w:endnote w:type="continuationSeparator" w:id="0">
    <w:p w:rsidR="00C713DC" w:rsidRDefault="00C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Pr="00254753" w:rsidRDefault="00112525" w:rsidP="00C61736">
    <w:pPr>
      <w:spacing w:before="240" w:after="240"/>
      <w:ind w:right="-1"/>
      <w:jc w:val="right"/>
      <w:rPr>
        <w:rFonts w:ascii="Calibri" w:hAnsi="Calibri"/>
        <w:color w:val="7F7F7F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15C5F2E5" wp14:editId="6603F99B">
          <wp:simplePos x="0" y="0"/>
          <wp:positionH relativeFrom="column">
            <wp:posOffset>-900430</wp:posOffset>
          </wp:positionH>
          <wp:positionV relativeFrom="paragraph">
            <wp:posOffset>-883920</wp:posOffset>
          </wp:positionV>
          <wp:extent cx="7596000" cy="1428982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90"/>
                  <a:stretch/>
                </pic:blipFill>
                <pic:spPr bwMode="auto">
                  <a:xfrm>
                    <a:off x="0" y="0"/>
                    <a:ext cx="7596000" cy="142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7E1" w:rsidRPr="00E078C7">
      <w:rPr>
        <w:rFonts w:ascii="Calibri" w:hAnsi="Calibri"/>
        <w:color w:val="7F7F7F"/>
        <w:sz w:val="14"/>
      </w:rPr>
      <w:t xml:space="preserve"> </w:t>
    </w:r>
    <w:r w:rsidR="00BF1C00">
      <w:fldChar w:fldCharType="begin"/>
    </w:r>
    <w:r w:rsidR="00BF1C00">
      <w:instrText xml:space="preserve"> PAGE  \* Arabic  \* MERGEFORMAT </w:instrText>
    </w:r>
    <w:r w:rsidR="00BF1C00">
      <w:fldChar w:fldCharType="separate"/>
    </w:r>
    <w:r w:rsidR="004E038C" w:rsidRPr="004E038C">
      <w:rPr>
        <w:rFonts w:ascii="Calibri" w:hAnsi="Calibri"/>
        <w:noProof/>
        <w:color w:val="7F7F7F"/>
        <w:sz w:val="16"/>
      </w:rPr>
      <w:t>2</w:t>
    </w:r>
    <w:r w:rsidR="00BF1C00">
      <w:rPr>
        <w:rFonts w:ascii="Calibri" w:hAnsi="Calibri"/>
        <w:noProof/>
        <w:color w:val="7F7F7F"/>
        <w:sz w:val="16"/>
      </w:rPr>
      <w:fldChar w:fldCharType="end"/>
    </w:r>
  </w:p>
  <w:p w:rsidR="00C962E7" w:rsidRPr="00CC1A1E" w:rsidRDefault="002D792A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DC" w:rsidRDefault="00C713DC">
      <w:r>
        <w:separator/>
      </w:r>
    </w:p>
  </w:footnote>
  <w:footnote w:type="continuationSeparator" w:id="0">
    <w:p w:rsidR="00C713DC" w:rsidRDefault="00C7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Default="004C0BB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418B94E9" wp14:editId="22DC942D">
          <wp:simplePos x="0" y="0"/>
          <wp:positionH relativeFrom="column">
            <wp:posOffset>-909955</wp:posOffset>
          </wp:positionH>
          <wp:positionV relativeFrom="paragraph">
            <wp:posOffset>-189865</wp:posOffset>
          </wp:positionV>
          <wp:extent cx="7645738" cy="10725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444" cy="1073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Uu+ibTOVl7eyyxxZrava+1dHNY=" w:salt="yUd4rPA8Ob5OcTZMRTDp2Q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B"/>
    <w:rsid w:val="000547E1"/>
    <w:rsid w:val="00082A37"/>
    <w:rsid w:val="000A7F72"/>
    <w:rsid w:val="00112525"/>
    <w:rsid w:val="00142C2D"/>
    <w:rsid w:val="00200D1C"/>
    <w:rsid w:val="002D792A"/>
    <w:rsid w:val="003818D9"/>
    <w:rsid w:val="003B3C2B"/>
    <w:rsid w:val="004C0BB9"/>
    <w:rsid w:val="004E038C"/>
    <w:rsid w:val="00582200"/>
    <w:rsid w:val="005D0D7C"/>
    <w:rsid w:val="00662A82"/>
    <w:rsid w:val="00764D33"/>
    <w:rsid w:val="00A12939"/>
    <w:rsid w:val="00AB5BB0"/>
    <w:rsid w:val="00AE25B7"/>
    <w:rsid w:val="00B50DC8"/>
    <w:rsid w:val="00BF1C00"/>
    <w:rsid w:val="00C713DC"/>
    <w:rsid w:val="00CF0194"/>
    <w:rsid w:val="00D70FEB"/>
    <w:rsid w:val="00E25BBB"/>
    <w:rsid w:val="00F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92B4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BB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70FEB"/>
    <w:rPr>
      <w:rFonts w:ascii="Calibri" w:eastAsia="Calibri" w:hAnsi="Calibri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92B4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BB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70FEB"/>
    <w:rPr>
      <w:rFonts w:ascii="Calibri" w:eastAsia="Calibri" w:hAnsi="Calibri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ane\Swiss%20Volley\Kommissionen\Lizenzkommission\NL%20A%20Clublizenzierung\2016_17%20Clublizenzierung\Web%20Dokumente\org_A4_Briefvorlage-SwissVolley-mit-Sponsoren_Logo-Seite1_FR%20-%20Kopi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77F9-B8DC-400C-8E31-5A6E9E57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org_A4_Briefvorlage-SwissVolley-mit-Sponsoren_Logo-Seite1_FR - Kopie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SwissVollley_</vt:lpstr>
    </vt:vector>
  </TitlesOfParts>
  <Company>Swiss Volley</Company>
  <LinksUpToDate>false</LinksUpToDate>
  <CharactersWithSpaces>1992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SwissVollley_</dc:title>
  <dc:creator>Alessandro Raffaelli</dc:creator>
  <cp:lastModifiedBy>Alessandro Raffaelli</cp:lastModifiedBy>
  <cp:revision>6</cp:revision>
  <cp:lastPrinted>2016-02-09T15:14:00Z</cp:lastPrinted>
  <dcterms:created xsi:type="dcterms:W3CDTF">2016-06-22T06:42:00Z</dcterms:created>
  <dcterms:modified xsi:type="dcterms:W3CDTF">2016-06-22T06:59:00Z</dcterms:modified>
</cp:coreProperties>
</file>